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7E230" w14:textId="160C395D" w:rsidR="00CC7E73" w:rsidRPr="00CC7E73" w:rsidRDefault="008B38D0" w:rsidP="00311EB3">
      <w:pPr>
        <w:pStyle w:val="Heading1"/>
      </w:pPr>
      <w:r>
        <w:t xml:space="preserve">Internship </w:t>
      </w:r>
      <w:r w:rsidR="00CB38FB">
        <w:t>Guidelines</w:t>
      </w:r>
    </w:p>
    <w:p w14:paraId="23DD2128" w14:textId="77777777" w:rsidR="00CC7E73" w:rsidRDefault="00CC7E73" w:rsidP="00311EB3"/>
    <w:p w14:paraId="4AF66DFD" w14:textId="77777777" w:rsidR="00CB38FB" w:rsidRPr="00D3120D" w:rsidRDefault="00CB38FB" w:rsidP="00311EB3">
      <w:pPr>
        <w:pStyle w:val="Heading2"/>
      </w:pPr>
      <w:r w:rsidRPr="00D3120D">
        <w:t>Hiring</w:t>
      </w:r>
    </w:p>
    <w:p w14:paraId="6AE6539B" w14:textId="671119E5" w:rsidR="00CB38FB" w:rsidRPr="00D3120D" w:rsidRDefault="00CB38FB" w:rsidP="00311EB3">
      <w:pPr>
        <w:pStyle w:val="ListParagraph"/>
      </w:pPr>
      <w:r w:rsidRPr="00D3120D">
        <w:t xml:space="preserve">Review applications and choose a handful of students to interview. The </w:t>
      </w:r>
      <w:proofErr w:type="gramStart"/>
      <w:r w:rsidR="00F93CA9" w:rsidRPr="00D3120D">
        <w:t>interview</w:t>
      </w:r>
      <w:proofErr w:type="gramEnd"/>
      <w:r w:rsidRPr="00D3120D">
        <w:t xml:space="preserve"> and application are all a part of the internship learning process. An additional goal of the internship is teaching students about what it is like to acquire a job in the ‘real world.’</w:t>
      </w:r>
    </w:p>
    <w:p w14:paraId="21225334" w14:textId="77777777" w:rsidR="00CB38FB" w:rsidRPr="00D3120D" w:rsidRDefault="00CB38FB" w:rsidP="00311EB3">
      <w:pPr>
        <w:pStyle w:val="ListParagraph"/>
      </w:pPr>
      <w:r w:rsidRPr="00D3120D">
        <w:t xml:space="preserve">Ask traditional interview questions, including probing questions about why they chose to apply for the internship, what attracted them to a job in the water industry, etc. </w:t>
      </w:r>
    </w:p>
    <w:p w14:paraId="3CDEA8F7" w14:textId="7D209F98" w:rsidR="00CB38FB" w:rsidRDefault="00CB38FB" w:rsidP="00311EB3">
      <w:pPr>
        <w:pStyle w:val="ListParagraph"/>
      </w:pPr>
      <w:r w:rsidRPr="00D3120D">
        <w:t xml:space="preserve">Choose a student who has </w:t>
      </w:r>
      <w:r w:rsidR="00F93CA9" w:rsidRPr="00D3120D">
        <w:t>soft</w:t>
      </w:r>
      <w:r w:rsidRPr="00D3120D">
        <w:t xml:space="preserve"> skills, not necessarily the knowledge. They will gain knowledge throughout the</w:t>
      </w:r>
      <w:r w:rsidR="00F93CA9">
        <w:t>ir experiences</w:t>
      </w:r>
      <w:r w:rsidRPr="00D3120D">
        <w:t xml:space="preserve">, which is the purpose of the internship. Necessary soft skills </w:t>
      </w:r>
      <w:r w:rsidR="00F93CA9" w:rsidRPr="00D3120D">
        <w:t>include</w:t>
      </w:r>
      <w:r w:rsidRPr="00D3120D">
        <w:t xml:space="preserve"> curiosity, ability to </w:t>
      </w:r>
      <w:proofErr w:type="gramStart"/>
      <w:r w:rsidRPr="00D3120D">
        <w:t>problem solve</w:t>
      </w:r>
      <w:proofErr w:type="gramEnd"/>
      <w:r w:rsidRPr="00D3120D">
        <w:t>, written and verbal skills, ability to get along with others, adaptability and excitement about the possibilities.</w:t>
      </w:r>
    </w:p>
    <w:p w14:paraId="5154B4D5" w14:textId="77777777" w:rsidR="00D3120D" w:rsidRPr="00D3120D" w:rsidRDefault="00D3120D" w:rsidP="00311EB3"/>
    <w:p w14:paraId="4504D29D" w14:textId="77777777" w:rsidR="00CB38FB" w:rsidRPr="008931FD" w:rsidRDefault="00CB38FB" w:rsidP="00311EB3">
      <w:pPr>
        <w:pStyle w:val="Heading2"/>
      </w:pPr>
      <w:r w:rsidRPr="008931FD">
        <w:t>Internship</w:t>
      </w:r>
    </w:p>
    <w:p w14:paraId="6510A46E" w14:textId="77777777" w:rsidR="00CB38FB" w:rsidRDefault="00CB38FB" w:rsidP="00311EB3">
      <w:pPr>
        <w:pStyle w:val="ListParagraph"/>
        <w:numPr>
          <w:ilvl w:val="0"/>
          <w:numId w:val="10"/>
        </w:numPr>
      </w:pPr>
      <w:r>
        <w:t xml:space="preserve">The purpose of this internship is to give students a broad overview of the water industry. The more experiences that can be provided to the student the better. </w:t>
      </w:r>
    </w:p>
    <w:p w14:paraId="4A80F02B" w14:textId="77777777" w:rsidR="00CB38FB" w:rsidRDefault="00CB38FB" w:rsidP="00311EB3">
      <w:pPr>
        <w:pStyle w:val="ListParagraph"/>
        <w:numPr>
          <w:ilvl w:val="0"/>
          <w:numId w:val="10"/>
        </w:numPr>
      </w:pPr>
      <w:r>
        <w:t xml:space="preserve">Interns can provide maintenance support (mowing, painting, </w:t>
      </w:r>
      <w:proofErr w:type="spellStart"/>
      <w:r>
        <w:t>etc</w:t>
      </w:r>
      <w:proofErr w:type="spellEnd"/>
      <w:r>
        <w:t xml:space="preserve">), but that should be a minor component of their responsibilities. The best approach is to provide the intern with a variety of job responsibilities in several different functions of the utility. </w:t>
      </w:r>
    </w:p>
    <w:p w14:paraId="4F8A8427" w14:textId="3A0275DD" w:rsidR="00CB38FB" w:rsidRDefault="00CB38FB" w:rsidP="00311EB3">
      <w:pPr>
        <w:pStyle w:val="ListParagraph"/>
        <w:numPr>
          <w:ilvl w:val="0"/>
          <w:numId w:val="10"/>
        </w:numPr>
      </w:pPr>
      <w:r>
        <w:t xml:space="preserve">Sometimes interns get frustrated when they are only observing and not “doing.” Let them know at the beginning of the day, or start of a project, how much they will be observing vs doing. If there </w:t>
      </w:r>
      <w:r w:rsidR="00F93CA9">
        <w:t>is</w:t>
      </w:r>
      <w:r>
        <w:t xml:space="preserve"> a lot of </w:t>
      </w:r>
      <w:proofErr w:type="gramStart"/>
      <w:r>
        <w:t>observing</w:t>
      </w:r>
      <w:proofErr w:type="gramEnd"/>
      <w:r>
        <w:t xml:space="preserve"> let them know why it’s important that they observe, encourage them to look for specific things, and tell them how important the process is that they are watching. Encourage questions and provide explanations. Create dialogue. </w:t>
      </w:r>
    </w:p>
    <w:p w14:paraId="71A6ABD5" w14:textId="77777777" w:rsidR="00D3120D" w:rsidRDefault="00D3120D" w:rsidP="00D3120D">
      <w:pPr>
        <w:pStyle w:val="NoSpacing"/>
      </w:pPr>
    </w:p>
    <w:p w14:paraId="4B9F6708" w14:textId="77777777" w:rsidR="00D3120D" w:rsidRDefault="00D3120D" w:rsidP="00D3120D">
      <w:pPr>
        <w:pStyle w:val="NoSpacing"/>
      </w:pPr>
    </w:p>
    <w:p w14:paraId="6D2D6CD5" w14:textId="77777777" w:rsidR="00D3120D" w:rsidRDefault="00D3120D" w:rsidP="00D3120D">
      <w:pPr>
        <w:pStyle w:val="NoSpacing"/>
      </w:pPr>
    </w:p>
    <w:p w14:paraId="16EA1158" w14:textId="4B0ACB3F" w:rsidR="00D3120D" w:rsidRDefault="00D3120D" w:rsidP="00D3120D">
      <w:pPr>
        <w:pStyle w:val="NoSpacing"/>
      </w:pPr>
    </w:p>
    <w:p w14:paraId="19FD7197" w14:textId="77777777" w:rsidR="00D3120D" w:rsidRDefault="00D3120D" w:rsidP="00D3120D">
      <w:pPr>
        <w:pStyle w:val="NoSpacing"/>
      </w:pPr>
    </w:p>
    <w:p w14:paraId="0989C347" w14:textId="77777777" w:rsidR="00D3120D" w:rsidRDefault="00D3120D" w:rsidP="00D3120D">
      <w:pPr>
        <w:pStyle w:val="NoSpacing"/>
      </w:pPr>
    </w:p>
    <w:p w14:paraId="1943973D" w14:textId="77777777" w:rsidR="00D3120D" w:rsidRDefault="00D3120D" w:rsidP="00D3120D">
      <w:pPr>
        <w:pStyle w:val="NoSpacing"/>
      </w:pPr>
    </w:p>
    <w:p w14:paraId="0FFCA08A" w14:textId="085F090B" w:rsidR="00CB38FB" w:rsidRDefault="00CB38FB" w:rsidP="003B4569">
      <w:pPr>
        <w:pStyle w:val="ListParagraph"/>
        <w:numPr>
          <w:ilvl w:val="0"/>
          <w:numId w:val="10"/>
        </w:numPr>
        <w:spacing w:after="240"/>
      </w:pPr>
      <w:r w:rsidRPr="008931FD">
        <w:lastRenderedPageBreak/>
        <w:t xml:space="preserve"> </w:t>
      </w:r>
      <w:r w:rsidR="00F93CA9">
        <w:t>The list below are e</w:t>
      </w:r>
      <w:r w:rsidRPr="008931FD">
        <w:t>xperiences interns can participate in</w:t>
      </w:r>
      <w:r w:rsidR="00F93CA9">
        <w:t xml:space="preserve"> </w:t>
      </w:r>
      <w:r w:rsidRPr="008931FD">
        <w:t xml:space="preserve">but </w:t>
      </w:r>
      <w:r>
        <w:t>are not</w:t>
      </w:r>
      <w:r w:rsidRPr="008931FD">
        <w:t xml:space="preserve"> limited to:</w:t>
      </w:r>
    </w:p>
    <w:p w14:paraId="5F4D3CB6" w14:textId="77777777" w:rsidR="00A548AB" w:rsidRDefault="00A548AB" w:rsidP="00A548AB">
      <w:pPr>
        <w:spacing w:after="240"/>
      </w:pPr>
    </w:p>
    <w:p w14:paraId="5D61FF33" w14:textId="77777777" w:rsidR="00A548AB" w:rsidRDefault="00A548AB" w:rsidP="00A548AB">
      <w:pPr>
        <w:spacing w:after="240"/>
      </w:pPr>
    </w:p>
    <w:tbl>
      <w:tblPr>
        <w:tblStyle w:val="TableGrid"/>
        <w:tblpPr w:leftFromText="180" w:rightFromText="180" w:vertAnchor="text" w:horzAnchor="page" w:tblpX="1696" w:tblpYSpec="bottom"/>
        <w:tblW w:w="9355" w:type="dxa"/>
        <w:tblBorders>
          <w:top w:val="single" w:sz="4" w:space="0" w:color="024291"/>
          <w:left w:val="single" w:sz="4" w:space="0" w:color="024291"/>
          <w:bottom w:val="single" w:sz="4" w:space="0" w:color="024291"/>
          <w:right w:val="single" w:sz="4" w:space="0" w:color="024291"/>
          <w:insideH w:val="single" w:sz="4" w:space="0" w:color="024291"/>
          <w:insideV w:val="single" w:sz="4" w:space="0" w:color="024291"/>
        </w:tblBorders>
        <w:tblLook w:val="04A0" w:firstRow="1" w:lastRow="0" w:firstColumn="1" w:lastColumn="0" w:noHBand="0" w:noVBand="1"/>
      </w:tblPr>
      <w:tblGrid>
        <w:gridCol w:w="4405"/>
        <w:gridCol w:w="4950"/>
      </w:tblGrid>
      <w:tr w:rsidR="003B4569" w14:paraId="5B93DB26" w14:textId="77777777" w:rsidTr="003B4569">
        <w:tc>
          <w:tcPr>
            <w:tcW w:w="4405" w:type="dxa"/>
            <w:shd w:val="clear" w:color="auto" w:fill="E5F2FB"/>
            <w:vAlign w:val="center"/>
          </w:tcPr>
          <w:p w14:paraId="7684EDDE" w14:textId="0EAA7270" w:rsidR="0035123E" w:rsidRDefault="0035123E" w:rsidP="003B4569">
            <w:pPr>
              <w:pStyle w:val="SubList"/>
              <w:tabs>
                <w:tab w:val="clear" w:pos="1350"/>
                <w:tab w:val="left" w:pos="1080"/>
              </w:tabs>
              <w:spacing w:before="60" w:line="240" w:lineRule="auto"/>
              <w:ind w:left="518"/>
            </w:pPr>
            <w:r>
              <w:t>Plant tours</w:t>
            </w:r>
          </w:p>
        </w:tc>
        <w:tc>
          <w:tcPr>
            <w:tcW w:w="4950" w:type="dxa"/>
            <w:shd w:val="clear" w:color="auto" w:fill="E5F2FB"/>
            <w:vAlign w:val="center"/>
          </w:tcPr>
          <w:p w14:paraId="64A65190" w14:textId="77777777" w:rsidR="0035123E" w:rsidRDefault="0035123E" w:rsidP="003B4569">
            <w:pPr>
              <w:pStyle w:val="SubList"/>
              <w:tabs>
                <w:tab w:val="clear" w:pos="1350"/>
                <w:tab w:val="left" w:pos="1080"/>
              </w:tabs>
              <w:spacing w:before="60" w:line="240" w:lineRule="auto"/>
              <w:ind w:left="518"/>
            </w:pPr>
            <w:r>
              <w:t>Going out on leak repairs</w:t>
            </w:r>
          </w:p>
        </w:tc>
      </w:tr>
      <w:tr w:rsidR="003B4569" w14:paraId="186BFB5D" w14:textId="77777777" w:rsidTr="003B4569">
        <w:tc>
          <w:tcPr>
            <w:tcW w:w="4405" w:type="dxa"/>
            <w:shd w:val="clear" w:color="auto" w:fill="auto"/>
            <w:vAlign w:val="center"/>
          </w:tcPr>
          <w:p w14:paraId="524B38D7" w14:textId="13C1AB6D" w:rsidR="0035123E" w:rsidRDefault="0035123E" w:rsidP="003B4569">
            <w:pPr>
              <w:pStyle w:val="SubList"/>
              <w:tabs>
                <w:tab w:val="clear" w:pos="1350"/>
                <w:tab w:val="left" w:pos="1080"/>
              </w:tabs>
              <w:spacing w:before="60" w:line="240" w:lineRule="auto"/>
              <w:ind w:left="518"/>
            </w:pPr>
            <w:r>
              <w:t>Observing or testing in the lab</w:t>
            </w:r>
          </w:p>
        </w:tc>
        <w:tc>
          <w:tcPr>
            <w:tcW w:w="4950" w:type="dxa"/>
            <w:shd w:val="clear" w:color="auto" w:fill="auto"/>
            <w:vAlign w:val="center"/>
          </w:tcPr>
          <w:p w14:paraId="2AD0697F" w14:textId="77777777" w:rsidR="0035123E" w:rsidRDefault="0035123E" w:rsidP="003B4569">
            <w:pPr>
              <w:pStyle w:val="SubList"/>
              <w:tabs>
                <w:tab w:val="clear" w:pos="1350"/>
                <w:tab w:val="left" w:pos="1080"/>
              </w:tabs>
              <w:spacing w:before="60" w:line="240" w:lineRule="auto"/>
              <w:ind w:left="518"/>
            </w:pPr>
            <w:r>
              <w:t>Assisting with customer service or billing</w:t>
            </w:r>
          </w:p>
        </w:tc>
      </w:tr>
      <w:tr w:rsidR="003B4569" w14:paraId="2E961F0F" w14:textId="77777777" w:rsidTr="003B4569">
        <w:tc>
          <w:tcPr>
            <w:tcW w:w="4405" w:type="dxa"/>
            <w:shd w:val="clear" w:color="auto" w:fill="E5F2FB"/>
            <w:vAlign w:val="center"/>
          </w:tcPr>
          <w:p w14:paraId="0196EA8B" w14:textId="77777777" w:rsidR="0035123E" w:rsidRDefault="0035123E" w:rsidP="003B4569">
            <w:pPr>
              <w:pStyle w:val="SubList"/>
              <w:tabs>
                <w:tab w:val="clear" w:pos="1350"/>
                <w:tab w:val="left" w:pos="1080"/>
              </w:tabs>
              <w:spacing w:before="60" w:line="240" w:lineRule="auto"/>
              <w:ind w:left="518"/>
            </w:pPr>
            <w:r>
              <w:t>Attending council meeting</w:t>
            </w:r>
          </w:p>
        </w:tc>
        <w:tc>
          <w:tcPr>
            <w:tcW w:w="4950" w:type="dxa"/>
            <w:shd w:val="clear" w:color="auto" w:fill="E5F2FB"/>
            <w:vAlign w:val="center"/>
          </w:tcPr>
          <w:p w14:paraId="15B07C1D" w14:textId="77777777" w:rsidR="0035123E" w:rsidRDefault="0035123E" w:rsidP="003B4569">
            <w:pPr>
              <w:pStyle w:val="SubList"/>
              <w:tabs>
                <w:tab w:val="clear" w:pos="1350"/>
                <w:tab w:val="left" w:pos="1080"/>
              </w:tabs>
              <w:spacing w:before="60" w:line="240" w:lineRule="auto"/>
              <w:ind w:left="518"/>
            </w:pPr>
            <w:r>
              <w:t>Social media posts about experiences</w:t>
            </w:r>
          </w:p>
        </w:tc>
      </w:tr>
      <w:tr w:rsidR="003B4569" w14:paraId="4594FCF9" w14:textId="77777777" w:rsidTr="003B4569">
        <w:tc>
          <w:tcPr>
            <w:tcW w:w="4405" w:type="dxa"/>
            <w:shd w:val="clear" w:color="auto" w:fill="auto"/>
            <w:vAlign w:val="center"/>
          </w:tcPr>
          <w:p w14:paraId="50323C1B" w14:textId="77777777" w:rsidR="0035123E" w:rsidRDefault="0035123E" w:rsidP="003B4569">
            <w:pPr>
              <w:pStyle w:val="SubList"/>
              <w:tabs>
                <w:tab w:val="clear" w:pos="1350"/>
                <w:tab w:val="left" w:pos="1080"/>
              </w:tabs>
              <w:spacing w:before="60" w:line="240" w:lineRule="auto"/>
              <w:ind w:left="518"/>
            </w:pPr>
            <w:r>
              <w:t>Meter reading</w:t>
            </w:r>
          </w:p>
        </w:tc>
        <w:tc>
          <w:tcPr>
            <w:tcW w:w="4950" w:type="dxa"/>
            <w:shd w:val="clear" w:color="auto" w:fill="auto"/>
            <w:vAlign w:val="center"/>
          </w:tcPr>
          <w:p w14:paraId="3238BC1A" w14:textId="77777777" w:rsidR="0035123E" w:rsidRDefault="0035123E" w:rsidP="003B4569">
            <w:pPr>
              <w:pStyle w:val="SubList"/>
              <w:tabs>
                <w:tab w:val="clear" w:pos="1350"/>
                <w:tab w:val="left" w:pos="1080"/>
              </w:tabs>
              <w:spacing w:before="60" w:line="240" w:lineRule="auto"/>
              <w:ind w:left="518"/>
            </w:pPr>
            <w:r>
              <w:t>Safety training</w:t>
            </w:r>
          </w:p>
        </w:tc>
      </w:tr>
      <w:tr w:rsidR="003B4569" w14:paraId="6622A572" w14:textId="77777777" w:rsidTr="003B4569">
        <w:tc>
          <w:tcPr>
            <w:tcW w:w="4405" w:type="dxa"/>
            <w:shd w:val="clear" w:color="auto" w:fill="E5F2FB"/>
            <w:vAlign w:val="center"/>
          </w:tcPr>
          <w:p w14:paraId="7FB9B9E4" w14:textId="77777777" w:rsidR="0035123E" w:rsidRDefault="0035123E" w:rsidP="003B4569">
            <w:pPr>
              <w:pStyle w:val="SubList"/>
              <w:tabs>
                <w:tab w:val="clear" w:pos="1350"/>
                <w:tab w:val="left" w:pos="1080"/>
              </w:tabs>
              <w:spacing w:before="60" w:line="240" w:lineRule="auto"/>
              <w:ind w:left="518"/>
            </w:pPr>
            <w:r>
              <w:t>Hydrant testing &amp; flushing</w:t>
            </w:r>
          </w:p>
        </w:tc>
        <w:tc>
          <w:tcPr>
            <w:tcW w:w="4950" w:type="dxa"/>
            <w:shd w:val="clear" w:color="auto" w:fill="E5F2FB"/>
            <w:vAlign w:val="center"/>
          </w:tcPr>
          <w:p w14:paraId="131D4D14" w14:textId="77777777" w:rsidR="0035123E" w:rsidRDefault="0035123E" w:rsidP="003B4569">
            <w:pPr>
              <w:pStyle w:val="SubList"/>
              <w:tabs>
                <w:tab w:val="clear" w:pos="1350"/>
                <w:tab w:val="left" w:pos="1080"/>
              </w:tabs>
              <w:spacing w:before="60" w:line="240" w:lineRule="auto"/>
              <w:ind w:left="518"/>
            </w:pPr>
            <w:r>
              <w:t>Sewer cleaning</w:t>
            </w:r>
          </w:p>
        </w:tc>
      </w:tr>
      <w:tr w:rsidR="003B4569" w14:paraId="4B96B547" w14:textId="77777777" w:rsidTr="003B4569">
        <w:tc>
          <w:tcPr>
            <w:tcW w:w="4405" w:type="dxa"/>
            <w:shd w:val="clear" w:color="auto" w:fill="auto"/>
            <w:vAlign w:val="center"/>
          </w:tcPr>
          <w:p w14:paraId="5A31F48F" w14:textId="77777777" w:rsidR="0035123E" w:rsidRDefault="0035123E" w:rsidP="003B4569">
            <w:pPr>
              <w:pStyle w:val="SubList"/>
              <w:tabs>
                <w:tab w:val="clear" w:pos="1350"/>
                <w:tab w:val="left" w:pos="1080"/>
              </w:tabs>
              <w:spacing w:before="60" w:line="240" w:lineRule="auto"/>
              <w:ind w:left="518"/>
            </w:pPr>
            <w:r>
              <w:t>Distribution system chlorine residual testing</w:t>
            </w:r>
          </w:p>
        </w:tc>
        <w:tc>
          <w:tcPr>
            <w:tcW w:w="4950" w:type="dxa"/>
            <w:shd w:val="clear" w:color="auto" w:fill="auto"/>
            <w:vAlign w:val="center"/>
          </w:tcPr>
          <w:p w14:paraId="497FEC3D" w14:textId="6E369353" w:rsidR="0035123E" w:rsidRDefault="0035123E" w:rsidP="003B4569">
            <w:pPr>
              <w:pStyle w:val="SubList"/>
              <w:tabs>
                <w:tab w:val="clear" w:pos="1350"/>
                <w:tab w:val="left" w:pos="1080"/>
              </w:tabs>
              <w:spacing w:before="60" w:line="240" w:lineRule="auto"/>
              <w:ind w:left="518"/>
            </w:pPr>
            <w:r>
              <w:t>General maintenance (</w:t>
            </w:r>
            <w:r>
              <w:rPr>
                <w:u w:val="single"/>
              </w:rPr>
              <w:t>&lt;</w:t>
            </w:r>
            <w:r>
              <w:t>20% of time) – painting, mowing, repairing venting, etc.</w:t>
            </w:r>
          </w:p>
        </w:tc>
      </w:tr>
      <w:tr w:rsidR="003B4569" w14:paraId="0FA720FB" w14:textId="77777777" w:rsidTr="003B4569">
        <w:trPr>
          <w:trHeight w:val="154"/>
        </w:trPr>
        <w:tc>
          <w:tcPr>
            <w:tcW w:w="4405" w:type="dxa"/>
            <w:shd w:val="clear" w:color="auto" w:fill="E5F2FB"/>
            <w:vAlign w:val="center"/>
          </w:tcPr>
          <w:p w14:paraId="6FB54BD1" w14:textId="77777777" w:rsidR="0035123E" w:rsidRDefault="0035123E" w:rsidP="003B4569">
            <w:pPr>
              <w:pStyle w:val="SubList"/>
              <w:tabs>
                <w:tab w:val="clear" w:pos="1350"/>
                <w:tab w:val="left" w:pos="1080"/>
              </w:tabs>
              <w:spacing w:before="60" w:line="240" w:lineRule="auto"/>
              <w:ind w:left="518"/>
            </w:pPr>
            <w:r>
              <w:t>Well maintenance</w:t>
            </w:r>
          </w:p>
        </w:tc>
        <w:tc>
          <w:tcPr>
            <w:tcW w:w="4950" w:type="dxa"/>
            <w:shd w:val="clear" w:color="auto" w:fill="E5F2FB"/>
            <w:vAlign w:val="center"/>
          </w:tcPr>
          <w:p w14:paraId="192A87C4" w14:textId="77777777" w:rsidR="0035123E" w:rsidRDefault="0035123E" w:rsidP="003B4569">
            <w:pPr>
              <w:pStyle w:val="SubList"/>
              <w:tabs>
                <w:tab w:val="clear" w:pos="1350"/>
                <w:tab w:val="left" w:pos="1080"/>
              </w:tabs>
              <w:spacing w:before="60" w:line="240" w:lineRule="auto"/>
              <w:ind w:left="518"/>
            </w:pPr>
            <w:r>
              <w:t>Residuals or sludge management</w:t>
            </w:r>
          </w:p>
        </w:tc>
      </w:tr>
    </w:tbl>
    <w:p w14:paraId="58AF55BB" w14:textId="6529C654" w:rsidR="0035123E" w:rsidRPr="008931FD" w:rsidRDefault="0035123E" w:rsidP="0035123E"/>
    <w:p w14:paraId="5FFEE38F" w14:textId="77777777" w:rsidR="00F537A9" w:rsidRPr="00DC53FF" w:rsidRDefault="00F537A9" w:rsidP="007D14D0">
      <w:pPr>
        <w:pStyle w:val="WSUBullet"/>
        <w:numPr>
          <w:ilvl w:val="0"/>
          <w:numId w:val="0"/>
        </w:numPr>
        <w:ind w:left="978"/>
      </w:pPr>
    </w:p>
    <w:p w14:paraId="32B8936F" w14:textId="77777777" w:rsidR="00F93CA9" w:rsidRDefault="00F93CA9" w:rsidP="00A677BD">
      <w:pPr>
        <w:pStyle w:val="Heading2"/>
      </w:pPr>
    </w:p>
    <w:p w14:paraId="208DD316" w14:textId="161B5C82" w:rsidR="00311EB3" w:rsidRDefault="00311EB3" w:rsidP="00A677BD">
      <w:pPr>
        <w:pStyle w:val="Heading2"/>
      </w:pPr>
      <w:r>
        <w:t>Joint Conference</w:t>
      </w:r>
    </w:p>
    <w:p w14:paraId="7F9195EE" w14:textId="77777777" w:rsidR="00BD0C07" w:rsidRDefault="00BD0C07" w:rsidP="00A677BD">
      <w:pPr>
        <w:rPr>
          <w:rStyle w:val="oypena"/>
          <w:color w:val="000000"/>
        </w:rPr>
      </w:pPr>
      <w:r>
        <w:rPr>
          <w:rStyle w:val="oypena"/>
          <w:color w:val="000000"/>
        </w:rPr>
        <w:t>Interns are encouraged to set aside at least one day to attend conferences hosted by your state’s WEA and AWWA chapters.</w:t>
      </w:r>
    </w:p>
    <w:p w14:paraId="58EF5A42" w14:textId="7D2972A8" w:rsidR="00311EB3" w:rsidRPr="00BC2DBA" w:rsidRDefault="00311EB3" w:rsidP="00A677BD">
      <w:r>
        <w:t xml:space="preserve">Registration for interns is typically complimentary. They are encouraged to attend with a chaperon. </w:t>
      </w:r>
      <w:r w:rsidR="00F93CA9">
        <w:t>If arranged, i</w:t>
      </w:r>
      <w:r>
        <w:t xml:space="preserve">nterns </w:t>
      </w:r>
      <w:r w:rsidR="00F93CA9">
        <w:t>may</w:t>
      </w:r>
      <w:r>
        <w:t xml:space="preserve"> be given the opportunity to present</w:t>
      </w:r>
      <w:r w:rsidR="00F93CA9">
        <w:t xml:space="preserve"> on their experiences and lessons learned</w:t>
      </w:r>
      <w:r>
        <w:t xml:space="preserve">, </w:t>
      </w:r>
      <w:r w:rsidR="00F93CA9">
        <w:t xml:space="preserve">receive </w:t>
      </w:r>
      <w:r>
        <w:t>acknowledge</w:t>
      </w:r>
      <w:r w:rsidR="00F93CA9">
        <w:t>ment</w:t>
      </w:r>
      <w:r>
        <w:t xml:space="preserve">, and be able to network with water industry professionals from across the state and nation. </w:t>
      </w:r>
    </w:p>
    <w:p w14:paraId="569C8184" w14:textId="0477431C" w:rsidR="00CB38FB" w:rsidRDefault="00CB38FB" w:rsidP="00311EB3"/>
    <w:p w14:paraId="4D2188D5" w14:textId="54D9A762" w:rsidR="00CB38FB" w:rsidRDefault="00CB38FB" w:rsidP="00311EB3"/>
    <w:p w14:paraId="1A8B3217" w14:textId="77777777" w:rsidR="00CB38FB" w:rsidRPr="00302624" w:rsidRDefault="00CB38FB" w:rsidP="00311EB3"/>
    <w:p w14:paraId="690D669B" w14:textId="7130A737" w:rsidR="00CB38FB" w:rsidRDefault="00CB38FB" w:rsidP="00311EB3"/>
    <w:p w14:paraId="43D726A3" w14:textId="677097DC" w:rsidR="00CC7E73" w:rsidRDefault="00CC7E73" w:rsidP="00311EB3"/>
    <w:p w14:paraId="78B20B76" w14:textId="77777777" w:rsidR="00CC7E73" w:rsidRDefault="00CC7E73" w:rsidP="00311EB3"/>
    <w:p w14:paraId="1167DCF3" w14:textId="5C52B2CE" w:rsidR="00CC7E73" w:rsidRPr="00CC7E73" w:rsidRDefault="00CC7E73" w:rsidP="00311EB3">
      <w:pPr>
        <w:pStyle w:val="Heading1"/>
      </w:pPr>
    </w:p>
    <w:p w14:paraId="4581539A" w14:textId="512D419A" w:rsidR="00C63245" w:rsidRDefault="00C63245" w:rsidP="00311EB3"/>
    <w:sectPr w:rsidR="00C6324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59AAC" w14:textId="77777777" w:rsidR="00E01FA1" w:rsidRDefault="00E01FA1" w:rsidP="00311EB3">
      <w:r>
        <w:separator/>
      </w:r>
    </w:p>
  </w:endnote>
  <w:endnote w:type="continuationSeparator" w:id="0">
    <w:p w14:paraId="7B0C6C02" w14:textId="77777777" w:rsidR="00E01FA1" w:rsidRDefault="00E01FA1" w:rsidP="0031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Klavika Light">
    <w:altName w:val="Calibri"/>
    <w:panose1 w:val="00000000000000000000"/>
    <w:charset w:val="00"/>
    <w:family w:val="swiss"/>
    <w:notTrueType/>
    <w:pitch w:val="variable"/>
    <w:sig w:usb0="A00002AF" w:usb1="5000204A" w:usb2="00000000" w:usb3="00000000" w:csb0="0000009F" w:csb1="00000000"/>
  </w:font>
  <w:font w:name="Klavika Bold">
    <w:panose1 w:val="00000000000000000000"/>
    <w:charset w:val="00"/>
    <w:family w:val="swiss"/>
    <w:notTrueType/>
    <w:pitch w:val="variable"/>
    <w:sig w:usb0="A00002AF" w:usb1="5000204A" w:usb2="00000000" w:usb3="00000000" w:csb0="0000009F" w:csb1="00000000"/>
  </w:font>
  <w:font w:name="Klavika Medium">
    <w:panose1 w:val="00000000000000000000"/>
    <w:charset w:val="00"/>
    <w:family w:val="swiss"/>
    <w:notTrueType/>
    <w:pitch w:val="variable"/>
    <w:sig w:usb0="A00002AF" w:usb1="5000204A" w:usb2="00000000" w:usb3="00000000" w:csb0="0000009F" w:csb1="00000000"/>
  </w:font>
  <w:font w:name="Klavika Light Italic">
    <w:panose1 w:val="00000000000000000000"/>
    <w:charset w:val="00"/>
    <w:family w:val="swiss"/>
    <w:notTrueType/>
    <w:pitch w:val="variable"/>
    <w:sig w:usb0="A00002AF" w:usb1="5000204A"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8556" w14:textId="463373A9" w:rsidR="00CC7E73" w:rsidRDefault="00CC7E73" w:rsidP="00311EB3">
    <w:pPr>
      <w:pStyle w:val="Footer"/>
    </w:pPr>
    <w:r>
      <w:rPr>
        <w:noProof/>
      </w:rPr>
      <mc:AlternateContent>
        <mc:Choice Requires="wps">
          <w:drawing>
            <wp:anchor distT="45720" distB="45720" distL="114300" distR="114300" simplePos="0" relativeHeight="251663360" behindDoc="0" locked="0" layoutInCell="1" allowOverlap="1" wp14:anchorId="3EE8FC1A" wp14:editId="1977494A">
              <wp:simplePos x="0" y="0"/>
              <wp:positionH relativeFrom="column">
                <wp:posOffset>-581025</wp:posOffset>
              </wp:positionH>
              <wp:positionV relativeFrom="page">
                <wp:posOffset>9420225</wp:posOffset>
              </wp:positionV>
              <wp:extent cx="4010025" cy="3752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375285"/>
                      </a:xfrm>
                      <a:prstGeom prst="rect">
                        <a:avLst/>
                      </a:prstGeom>
                      <a:noFill/>
                      <a:ln w="9525">
                        <a:noFill/>
                        <a:miter lim="800000"/>
                        <a:headEnd/>
                        <a:tailEnd/>
                      </a:ln>
                    </wps:spPr>
                    <wps:txbx>
                      <w:txbxContent>
                        <w:p w14:paraId="0E220D17" w14:textId="3A097B8D" w:rsidR="00CC7E73" w:rsidRPr="00CC7E73" w:rsidRDefault="00CC7E73" w:rsidP="00311EB3">
                          <w:r w:rsidRPr="00CC7E73">
                            <w:rPr>
                              <w:rStyle w:val="oypena"/>
                              <w:b/>
                              <w:bCs/>
                              <w:color w:val="FFFFFF"/>
                            </w:rPr>
                            <w:t>Future Water Leaders</w:t>
                          </w:r>
                          <w:r w:rsidRPr="00CC7E73">
                            <w:rPr>
                              <w:rStyle w:val="oypena"/>
                              <w:color w:val="FFFFFF"/>
                            </w:rPr>
                            <w:t xml:space="preserve"> | www.efcnetwork.org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8FC1A" id="_x0000_t202" coordsize="21600,21600" o:spt="202" path="m,l,21600r21600,l21600,xe">
              <v:stroke joinstyle="miter"/>
              <v:path gradientshapeok="t" o:connecttype="rect"/>
            </v:shapetype>
            <v:shape id="Text Box 2" o:spid="_x0000_s1026" type="#_x0000_t202" style="position:absolute;margin-left:-45.75pt;margin-top:741.75pt;width:315.75pt;height:29.5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" filled="f" stroked="f">
              <v:textbox style="mso-fit-shape-to-text:t">
                <w:txbxContent>
                  <w:p w14:paraId="0E220D17" w14:textId="3A097B8D" w:rsidR="00CC7E73" w:rsidRPr="00CC7E73" w:rsidRDefault="00CC7E73" w:rsidP="00311EB3">
                    <w:r w:rsidRPr="00CC7E73">
                      <w:rPr>
                        <w:rStyle w:val="oypena"/>
                        <w:b/>
                        <w:bCs/>
                        <w:color w:val="FFFFFF"/>
                      </w:rPr>
                      <w:t>Future Water Leaders</w:t>
                    </w:r>
                    <w:r w:rsidRPr="00CC7E73">
                      <w:rPr>
                        <w:rStyle w:val="oypena"/>
                        <w:color w:val="FFFFFF"/>
                      </w:rPr>
                      <w:t xml:space="preserve"> | www.efcnetwork.org</w:t>
                    </w:r>
                  </w:p>
                </w:txbxContent>
              </v:textbox>
              <w10:wrap type="square" anchory="page"/>
            </v:shape>
          </w:pict>
        </mc:Fallback>
      </mc:AlternateContent>
    </w:r>
    <w:r>
      <w:rPr>
        <w:noProof/>
      </w:rPr>
      <w:drawing>
        <wp:anchor distT="0" distB="0" distL="114300" distR="114300" simplePos="0" relativeHeight="251659776" behindDoc="0" locked="0" layoutInCell="1" allowOverlap="1" wp14:anchorId="0CFACECF" wp14:editId="62546846">
          <wp:simplePos x="0" y="0"/>
          <wp:positionH relativeFrom="column">
            <wp:posOffset>4476750</wp:posOffset>
          </wp:positionH>
          <wp:positionV relativeFrom="page">
            <wp:posOffset>8029575</wp:posOffset>
          </wp:positionV>
          <wp:extent cx="1952625" cy="1952625"/>
          <wp:effectExtent l="0" t="0" r="9525" b="9525"/>
          <wp:wrapNone/>
          <wp:docPr id="1022481610" name="Picture 2" descr="A round white and blue logo with a drop of water and a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81610" name="Picture 2" descr="A round white and blue logo with a drop of water and a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50C7905" wp14:editId="01861C8C">
              <wp:simplePos x="0" y="0"/>
              <wp:positionH relativeFrom="column">
                <wp:posOffset>-1238250</wp:posOffset>
              </wp:positionH>
              <wp:positionV relativeFrom="page">
                <wp:posOffset>9153525</wp:posOffset>
              </wp:positionV>
              <wp:extent cx="8162925" cy="981075"/>
              <wp:effectExtent l="0" t="0" r="28575" b="28575"/>
              <wp:wrapNone/>
              <wp:docPr id="1153296047" name="Rectangle 1"/>
              <wp:cNvGraphicFramePr/>
              <a:graphic xmlns:a="http://schemas.openxmlformats.org/drawingml/2006/main">
                <a:graphicData uri="http://schemas.microsoft.com/office/word/2010/wordprocessingShape">
                  <wps:wsp>
                    <wps:cNvSpPr/>
                    <wps:spPr>
                      <a:xfrm>
                        <a:off x="0" y="0"/>
                        <a:ext cx="8162925" cy="981075"/>
                      </a:xfrm>
                      <a:prstGeom prst="rect">
                        <a:avLst/>
                      </a:prstGeom>
                      <a:gradFill flip="none" rotWithShape="1">
                        <a:gsLst>
                          <a:gs pos="0">
                            <a:srgbClr val="1A7DC0"/>
                          </a:gs>
                          <a:gs pos="100000">
                            <a:srgbClr val="024291"/>
                          </a:gs>
                        </a:gsLst>
                        <a:path path="rect">
                          <a:fillToRect l="50000" t="50000" r="50000" b="50000"/>
                        </a:path>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72DBB" id="Rectangle 1" o:spid="_x0000_s1026" style="position:absolute;margin-left:-97.5pt;margin-top:720.75pt;width:642.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" fillcolor="#1a7dc0" strokecolor="#030e13 [484]" strokeweight="1pt">
              <v:fill color2="#024291" rotate="t" focusposition=".5,.5" focussize="" focus="100%" type="gradientRadial">
                <o:fill v:ext="view" type="gradientCenter"/>
              </v:fill>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E9E82" w14:textId="77777777" w:rsidR="00E01FA1" w:rsidRDefault="00E01FA1" w:rsidP="00311EB3">
      <w:r>
        <w:separator/>
      </w:r>
    </w:p>
  </w:footnote>
  <w:footnote w:type="continuationSeparator" w:id="0">
    <w:p w14:paraId="3EE02BA1" w14:textId="77777777" w:rsidR="00E01FA1" w:rsidRDefault="00E01FA1" w:rsidP="00311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4332" w14:textId="0C8C8E58" w:rsidR="00CC7E73" w:rsidRDefault="00CC7E73" w:rsidP="00311EB3">
    <w:pPr>
      <w:pStyle w:val="Header"/>
    </w:pPr>
    <w:r>
      <w:rPr>
        <w:noProof/>
      </w:rPr>
      <mc:AlternateContent>
        <mc:Choice Requires="wps">
          <w:drawing>
            <wp:anchor distT="0" distB="0" distL="114300" distR="114300" simplePos="0" relativeHeight="251657728" behindDoc="0" locked="0" layoutInCell="1" allowOverlap="1" wp14:anchorId="2A54204D" wp14:editId="073D6E49">
              <wp:simplePos x="0" y="0"/>
              <wp:positionH relativeFrom="page">
                <wp:align>left</wp:align>
              </wp:positionH>
              <wp:positionV relativeFrom="page">
                <wp:posOffset>-400050</wp:posOffset>
              </wp:positionV>
              <wp:extent cx="8162925" cy="981075"/>
              <wp:effectExtent l="0" t="0" r="28575" b="28575"/>
              <wp:wrapNone/>
              <wp:docPr id="1768030162" name="Rectangle 1"/>
              <wp:cNvGraphicFramePr/>
              <a:graphic xmlns:a="http://schemas.openxmlformats.org/drawingml/2006/main">
                <a:graphicData uri="http://schemas.microsoft.com/office/word/2010/wordprocessingShape">
                  <wps:wsp>
                    <wps:cNvSpPr/>
                    <wps:spPr>
                      <a:xfrm>
                        <a:off x="0" y="0"/>
                        <a:ext cx="8162925" cy="981075"/>
                      </a:xfrm>
                      <a:prstGeom prst="rect">
                        <a:avLst/>
                      </a:prstGeom>
                      <a:gradFill flip="none" rotWithShape="1">
                        <a:gsLst>
                          <a:gs pos="0">
                            <a:srgbClr val="1A7DC0"/>
                          </a:gs>
                          <a:gs pos="100000">
                            <a:srgbClr val="024291"/>
                          </a:gs>
                        </a:gsLst>
                        <a:path path="rect">
                          <a:fillToRect l="50000" t="50000" r="50000" b="50000"/>
                        </a:path>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E5060" id="Rectangle 1" o:spid="_x0000_s1026" style="position:absolute;margin-left:0;margin-top:-31.5pt;width:642.75pt;height:77.2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" fillcolor="#1a7dc0" strokecolor="#030e13 [484]" strokeweight="1pt">
              <v:fill color2="#024291" rotate="t" focusposition=".5,.5" focussize="" focus="100%" type="gradientRadial">
                <o:fill v:ext="view" type="gradientCenter"/>
              </v:fill>
              <w10:wrap anchorx="page"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0.5pt;height:163.5pt" o:bullet="t">
        <v:imagedata r:id="rId1" o:title="black-arrow-dot-bullet"/>
      </v:shape>
    </w:pict>
  </w:numPicBullet>
  <w:abstractNum w:abstractNumId="0" w15:restartNumberingAfterBreak="0">
    <w:nsid w:val="223926F4"/>
    <w:multiLevelType w:val="hybridMultilevel"/>
    <w:tmpl w:val="30B4D758"/>
    <w:lvl w:ilvl="0" w:tplc="E6E0B9C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A0266"/>
    <w:multiLevelType w:val="hybridMultilevel"/>
    <w:tmpl w:val="4746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008A9"/>
    <w:multiLevelType w:val="hybridMultilevel"/>
    <w:tmpl w:val="C53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57841"/>
    <w:multiLevelType w:val="hybridMultilevel"/>
    <w:tmpl w:val="4C1E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95955"/>
    <w:multiLevelType w:val="hybridMultilevel"/>
    <w:tmpl w:val="C5527340"/>
    <w:lvl w:ilvl="0" w:tplc="F0D8547E">
      <w:start w:val="1"/>
      <w:numFmt w:val="bullet"/>
      <w:pStyle w:val="WSUBullet"/>
      <w:lvlText w:val=""/>
      <w:lvlPicBulletId w:val="0"/>
      <w:lvlJc w:val="left"/>
      <w:pPr>
        <w:ind w:left="978" w:hanging="360"/>
      </w:pPr>
      <w:rPr>
        <w:rFonts w:ascii="Symbol" w:hAnsi="Symbol" w:hint="default"/>
        <w:color w:val="F6C5AC" w:themeColor="accent2" w:themeTint="66"/>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580E605D"/>
    <w:multiLevelType w:val="hybridMultilevel"/>
    <w:tmpl w:val="236AF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31999"/>
    <w:multiLevelType w:val="multilevel"/>
    <w:tmpl w:val="8E4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C23111"/>
    <w:multiLevelType w:val="hybridMultilevel"/>
    <w:tmpl w:val="0E54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94FC2"/>
    <w:multiLevelType w:val="hybridMultilevel"/>
    <w:tmpl w:val="957E7B2E"/>
    <w:lvl w:ilvl="0" w:tplc="1E02B170">
      <w:start w:val="1"/>
      <w:numFmt w:val="bullet"/>
      <w:pStyle w:val="SubList"/>
      <w:lvlText w:val="→"/>
      <w:lvlJc w:val="left"/>
      <w:pPr>
        <w:ind w:left="978" w:hanging="360"/>
      </w:pPr>
      <w:rPr>
        <w:rFonts w:ascii="Aptos" w:hAnsi="Aptos" w:hint="default"/>
        <w:color w:val="1A7DC0"/>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9" w15:restartNumberingAfterBreak="0">
    <w:nsid w:val="6A0A5859"/>
    <w:multiLevelType w:val="hybridMultilevel"/>
    <w:tmpl w:val="4AF8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341B2"/>
    <w:multiLevelType w:val="hybridMultilevel"/>
    <w:tmpl w:val="1492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B5A4E"/>
    <w:multiLevelType w:val="multilevel"/>
    <w:tmpl w:val="78C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4E2448"/>
    <w:multiLevelType w:val="hybridMultilevel"/>
    <w:tmpl w:val="5222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883398">
    <w:abstractNumId w:val="4"/>
  </w:num>
  <w:num w:numId="2" w16cid:durableId="1218977882">
    <w:abstractNumId w:val="0"/>
  </w:num>
  <w:num w:numId="3" w16cid:durableId="511341206">
    <w:abstractNumId w:val="1"/>
  </w:num>
  <w:num w:numId="4" w16cid:durableId="362676612">
    <w:abstractNumId w:val="3"/>
  </w:num>
  <w:num w:numId="5" w16cid:durableId="1759447361">
    <w:abstractNumId w:val="2"/>
  </w:num>
  <w:num w:numId="6" w16cid:durableId="1010064896">
    <w:abstractNumId w:val="7"/>
  </w:num>
  <w:num w:numId="7" w16cid:durableId="1350139113">
    <w:abstractNumId w:val="10"/>
  </w:num>
  <w:num w:numId="8" w16cid:durableId="585844725">
    <w:abstractNumId w:val="12"/>
  </w:num>
  <w:num w:numId="9" w16cid:durableId="1508327368">
    <w:abstractNumId w:val="9"/>
  </w:num>
  <w:num w:numId="10" w16cid:durableId="487329445">
    <w:abstractNumId w:val="5"/>
  </w:num>
  <w:num w:numId="11" w16cid:durableId="1911693005">
    <w:abstractNumId w:val="11"/>
  </w:num>
  <w:num w:numId="12" w16cid:durableId="20326185">
    <w:abstractNumId w:val="8"/>
  </w:num>
  <w:num w:numId="13" w16cid:durableId="2091541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xMrQwMje0tDAxMTZX0lEKTi0uzszPAykwrAUAiAaiuiwAAAA="/>
  </w:docVars>
  <w:rsids>
    <w:rsidRoot w:val="00CC7E73"/>
    <w:rsid w:val="000D0971"/>
    <w:rsid w:val="00270B2D"/>
    <w:rsid w:val="002A3F8F"/>
    <w:rsid w:val="002D1A88"/>
    <w:rsid w:val="002D5877"/>
    <w:rsid w:val="00311EB3"/>
    <w:rsid w:val="0035123E"/>
    <w:rsid w:val="003B4569"/>
    <w:rsid w:val="00493F9C"/>
    <w:rsid w:val="00522850"/>
    <w:rsid w:val="005C35AE"/>
    <w:rsid w:val="00635968"/>
    <w:rsid w:val="006E0B8B"/>
    <w:rsid w:val="007D14D0"/>
    <w:rsid w:val="00876CF8"/>
    <w:rsid w:val="00882ABE"/>
    <w:rsid w:val="008B38D0"/>
    <w:rsid w:val="00971150"/>
    <w:rsid w:val="00A2193F"/>
    <w:rsid w:val="00A548AB"/>
    <w:rsid w:val="00A677BD"/>
    <w:rsid w:val="00B15CFE"/>
    <w:rsid w:val="00B3683A"/>
    <w:rsid w:val="00BD0C07"/>
    <w:rsid w:val="00BE062F"/>
    <w:rsid w:val="00BE7A0D"/>
    <w:rsid w:val="00C225B0"/>
    <w:rsid w:val="00C606DB"/>
    <w:rsid w:val="00C63245"/>
    <w:rsid w:val="00CA6DFC"/>
    <w:rsid w:val="00CB38FB"/>
    <w:rsid w:val="00CC7E73"/>
    <w:rsid w:val="00D3120D"/>
    <w:rsid w:val="00D66043"/>
    <w:rsid w:val="00DB6B88"/>
    <w:rsid w:val="00DC53FF"/>
    <w:rsid w:val="00DD1A60"/>
    <w:rsid w:val="00E01FA1"/>
    <w:rsid w:val="00E50209"/>
    <w:rsid w:val="00EC1AB1"/>
    <w:rsid w:val="00F537A9"/>
    <w:rsid w:val="00F93CA9"/>
    <w:rsid w:val="00F94C77"/>
    <w:rsid w:val="00F9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97107"/>
  <w15:chartTrackingRefBased/>
  <w15:docId w15:val="{0F9F2503-65D8-4314-B93B-EDFC1F62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EB3"/>
    <w:pPr>
      <w:spacing w:line="240" w:lineRule="auto"/>
    </w:pPr>
    <w:rPr>
      <w:rFonts w:ascii="Helvetica" w:hAnsi="Helvetica"/>
      <w:kern w:val="0"/>
      <w:sz w:val="26"/>
      <w:szCs w:val="28"/>
      <w14:ligatures w14:val="none"/>
    </w:rPr>
  </w:style>
  <w:style w:type="paragraph" w:styleId="Heading1">
    <w:name w:val="heading 1"/>
    <w:basedOn w:val="Normal"/>
    <w:next w:val="Normal"/>
    <w:link w:val="Heading1Char"/>
    <w:uiPriority w:val="9"/>
    <w:qFormat/>
    <w:rsid w:val="00CC7E73"/>
    <w:pPr>
      <w:outlineLvl w:val="0"/>
    </w:pPr>
    <w:rPr>
      <w:b/>
      <w:color w:val="024291"/>
      <w:sz w:val="36"/>
      <w:szCs w:val="40"/>
    </w:rPr>
  </w:style>
  <w:style w:type="paragraph" w:styleId="Heading2">
    <w:name w:val="heading 2"/>
    <w:basedOn w:val="Normal"/>
    <w:next w:val="Normal"/>
    <w:link w:val="Heading2Char"/>
    <w:uiPriority w:val="9"/>
    <w:unhideWhenUsed/>
    <w:qFormat/>
    <w:rsid w:val="00D3120D"/>
    <w:pPr>
      <w:outlineLvl w:val="1"/>
    </w:pPr>
    <w:rPr>
      <w:b/>
      <w:color w:val="1A7DC0"/>
      <w:sz w:val="32"/>
      <w:szCs w:val="32"/>
    </w:rPr>
  </w:style>
  <w:style w:type="paragraph" w:styleId="Heading3">
    <w:name w:val="heading 3"/>
    <w:basedOn w:val="Normal"/>
    <w:next w:val="Normal"/>
    <w:link w:val="Heading3Char"/>
    <w:uiPriority w:val="9"/>
    <w:semiHidden/>
    <w:unhideWhenUsed/>
    <w:qFormat/>
    <w:rsid w:val="00CC7E73"/>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CC7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UBranding">
    <w:name w:val="WSU Branding"/>
    <w:basedOn w:val="Normal"/>
    <w:autoRedefine/>
    <w:qFormat/>
    <w:rsid w:val="00876CF8"/>
    <w:pPr>
      <w:spacing w:after="0"/>
      <w:jc w:val="center"/>
    </w:pPr>
    <w:rPr>
      <w:rFonts w:ascii="Times New Roman" w:eastAsia="Times New Roman" w:hAnsi="Times New Roman" w:cs="Times New Roman"/>
      <w:b/>
      <w:sz w:val="32"/>
      <w:szCs w:val="32"/>
    </w:rPr>
  </w:style>
  <w:style w:type="paragraph" w:customStyle="1" w:styleId="WSUNormal">
    <w:name w:val="WSU Normal"/>
    <w:basedOn w:val="Normal"/>
    <w:qFormat/>
    <w:rsid w:val="00876CF8"/>
    <w:pPr>
      <w:spacing w:after="0" w:line="264" w:lineRule="auto"/>
      <w:ind w:left="86"/>
    </w:pPr>
    <w:rPr>
      <w:rFonts w:ascii="Klavika Light" w:eastAsia="Times New Roman" w:hAnsi="Klavika Light" w:cs="Times New Roman"/>
      <w:sz w:val="20"/>
      <w:szCs w:val="20"/>
    </w:rPr>
  </w:style>
  <w:style w:type="paragraph" w:customStyle="1" w:styleId="WSUHeading1">
    <w:name w:val="WSU Heading 1"/>
    <w:basedOn w:val="Normal"/>
    <w:autoRedefine/>
    <w:qFormat/>
    <w:rsid w:val="00876CF8"/>
    <w:pPr>
      <w:spacing w:after="0"/>
      <w:jc w:val="center"/>
    </w:pPr>
    <w:rPr>
      <w:rFonts w:ascii="Klavika Bold" w:eastAsia="Times New Roman" w:hAnsi="Klavika Bold" w:cs="Times New Roman"/>
      <w:bCs/>
      <w:caps/>
      <w:color w:val="FFCD00"/>
      <w:sz w:val="32"/>
      <w:szCs w:val="32"/>
    </w:rPr>
  </w:style>
  <w:style w:type="paragraph" w:customStyle="1" w:styleId="WSUHeading2">
    <w:name w:val="WSU Heading 2"/>
    <w:basedOn w:val="Heading2"/>
    <w:qFormat/>
    <w:rsid w:val="00876CF8"/>
    <w:rPr>
      <w:rFonts w:ascii="Klavika Medium" w:eastAsia="Times New Roman" w:hAnsi="Klavika Medium" w:cs="Times New Roman"/>
      <w:b w:val="0"/>
      <w:bCs/>
      <w:smallCaps/>
      <w:color w:val="auto"/>
      <w:spacing w:val="12"/>
      <w:sz w:val="20"/>
      <w:szCs w:val="24"/>
    </w:rPr>
  </w:style>
  <w:style w:type="character" w:customStyle="1" w:styleId="Heading2Char">
    <w:name w:val="Heading 2 Char"/>
    <w:basedOn w:val="DefaultParagraphFont"/>
    <w:link w:val="Heading2"/>
    <w:uiPriority w:val="9"/>
    <w:rsid w:val="00D3120D"/>
    <w:rPr>
      <w:rFonts w:ascii="Helvetica" w:hAnsi="Helvetica"/>
      <w:b/>
      <w:color w:val="1A7DC0"/>
      <w:kern w:val="0"/>
      <w:sz w:val="32"/>
      <w:szCs w:val="32"/>
      <w14:ligatures w14:val="none"/>
    </w:rPr>
  </w:style>
  <w:style w:type="paragraph" w:customStyle="1" w:styleId="WSUBullet">
    <w:name w:val="WSU Bullet"/>
    <w:basedOn w:val="WSUNormal"/>
    <w:qFormat/>
    <w:rsid w:val="00876CF8"/>
    <w:pPr>
      <w:numPr>
        <w:numId w:val="1"/>
      </w:numPr>
    </w:pPr>
  </w:style>
  <w:style w:type="paragraph" w:customStyle="1" w:styleId="WSUNormalItalic">
    <w:name w:val="WSU Normal Italic"/>
    <w:basedOn w:val="WSUNormal"/>
    <w:qFormat/>
    <w:rsid w:val="00876CF8"/>
    <w:rPr>
      <w:rFonts w:ascii="Klavika Light Italic" w:hAnsi="Klavika Light Italic"/>
    </w:rPr>
  </w:style>
  <w:style w:type="paragraph" w:customStyle="1" w:styleId="WSUHeadingAlignLeft">
    <w:name w:val="WSU Heading (Align Left)"/>
    <w:basedOn w:val="WSUHeading1"/>
    <w:qFormat/>
    <w:rsid w:val="00876CF8"/>
    <w:pPr>
      <w:jc w:val="left"/>
    </w:pPr>
    <w:rPr>
      <w:sz w:val="24"/>
      <w:szCs w:val="24"/>
    </w:rPr>
  </w:style>
  <w:style w:type="paragraph" w:customStyle="1" w:styleId="WSUTitle">
    <w:name w:val="WSU Title"/>
    <w:basedOn w:val="WSUHeading1"/>
    <w:qFormat/>
    <w:rsid w:val="00876CF8"/>
    <w:rPr>
      <w:color w:val="auto"/>
      <w:sz w:val="40"/>
      <w:szCs w:val="24"/>
    </w:rPr>
  </w:style>
  <w:style w:type="character" w:customStyle="1" w:styleId="Heading1Char">
    <w:name w:val="Heading 1 Char"/>
    <w:basedOn w:val="DefaultParagraphFont"/>
    <w:link w:val="Heading1"/>
    <w:uiPriority w:val="9"/>
    <w:rsid w:val="00CC7E73"/>
    <w:rPr>
      <w:rFonts w:ascii="Helvetica" w:hAnsi="Helvetica"/>
      <w:b/>
      <w:color w:val="024291"/>
      <w:kern w:val="0"/>
      <w:sz w:val="36"/>
      <w:szCs w:val="40"/>
      <w14:ligatures w14:val="none"/>
    </w:rPr>
  </w:style>
  <w:style w:type="character" w:customStyle="1" w:styleId="Heading3Char">
    <w:name w:val="Heading 3 Char"/>
    <w:basedOn w:val="DefaultParagraphFont"/>
    <w:link w:val="Heading3"/>
    <w:uiPriority w:val="9"/>
    <w:semiHidden/>
    <w:rsid w:val="00CC7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E73"/>
    <w:rPr>
      <w:rFonts w:eastAsiaTheme="majorEastAsia" w:cstheme="majorBidi"/>
      <w:color w:val="272727" w:themeColor="text1" w:themeTint="D8"/>
    </w:rPr>
  </w:style>
  <w:style w:type="paragraph" w:styleId="Title">
    <w:name w:val="Title"/>
    <w:basedOn w:val="Normal"/>
    <w:next w:val="Normal"/>
    <w:link w:val="TitleChar"/>
    <w:uiPriority w:val="10"/>
    <w:qFormat/>
    <w:rsid w:val="00CC7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E73"/>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CC7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E73"/>
    <w:pPr>
      <w:spacing w:before="160"/>
      <w:jc w:val="center"/>
    </w:pPr>
    <w:rPr>
      <w:i/>
      <w:iCs/>
      <w:color w:val="404040" w:themeColor="text1" w:themeTint="BF"/>
    </w:rPr>
  </w:style>
  <w:style w:type="character" w:customStyle="1" w:styleId="QuoteChar">
    <w:name w:val="Quote Char"/>
    <w:basedOn w:val="DefaultParagraphFont"/>
    <w:link w:val="Quote"/>
    <w:uiPriority w:val="29"/>
    <w:rsid w:val="00CC7E73"/>
    <w:rPr>
      <w:i/>
      <w:iCs/>
      <w:color w:val="404040" w:themeColor="text1" w:themeTint="BF"/>
    </w:rPr>
  </w:style>
  <w:style w:type="paragraph" w:styleId="ListParagraph">
    <w:name w:val="List Paragraph"/>
    <w:basedOn w:val="Normal"/>
    <w:uiPriority w:val="34"/>
    <w:qFormat/>
    <w:rsid w:val="00D3120D"/>
    <w:pPr>
      <w:numPr>
        <w:numId w:val="2"/>
      </w:numPr>
      <w:spacing w:after="120"/>
    </w:pPr>
    <w:rPr>
      <w:szCs w:val="26"/>
    </w:rPr>
  </w:style>
  <w:style w:type="character" w:styleId="IntenseEmphasis">
    <w:name w:val="Intense Emphasis"/>
    <w:basedOn w:val="DefaultParagraphFont"/>
    <w:uiPriority w:val="21"/>
    <w:qFormat/>
    <w:rsid w:val="00CC7E73"/>
    <w:rPr>
      <w:i/>
      <w:iCs/>
      <w:color w:val="0F4761" w:themeColor="accent1" w:themeShade="BF"/>
    </w:rPr>
  </w:style>
  <w:style w:type="paragraph" w:styleId="IntenseQuote">
    <w:name w:val="Intense Quote"/>
    <w:basedOn w:val="Normal"/>
    <w:next w:val="Normal"/>
    <w:link w:val="IntenseQuoteChar"/>
    <w:uiPriority w:val="30"/>
    <w:qFormat/>
    <w:rsid w:val="00CC7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E73"/>
    <w:rPr>
      <w:i/>
      <w:iCs/>
      <w:color w:val="0F4761" w:themeColor="accent1" w:themeShade="BF"/>
    </w:rPr>
  </w:style>
  <w:style w:type="character" w:styleId="IntenseReference">
    <w:name w:val="Intense Reference"/>
    <w:basedOn w:val="DefaultParagraphFont"/>
    <w:uiPriority w:val="32"/>
    <w:qFormat/>
    <w:rsid w:val="00CC7E73"/>
    <w:rPr>
      <w:b/>
      <w:bCs/>
      <w:smallCaps/>
      <w:color w:val="0F4761" w:themeColor="accent1" w:themeShade="BF"/>
      <w:spacing w:val="5"/>
    </w:rPr>
  </w:style>
  <w:style w:type="paragraph" w:styleId="Header">
    <w:name w:val="header"/>
    <w:basedOn w:val="Normal"/>
    <w:link w:val="HeaderChar"/>
    <w:uiPriority w:val="99"/>
    <w:unhideWhenUsed/>
    <w:rsid w:val="00CC7E73"/>
    <w:pPr>
      <w:tabs>
        <w:tab w:val="center" w:pos="4680"/>
        <w:tab w:val="right" w:pos="9360"/>
      </w:tabs>
      <w:spacing w:after="0"/>
    </w:pPr>
  </w:style>
  <w:style w:type="character" w:customStyle="1" w:styleId="HeaderChar">
    <w:name w:val="Header Char"/>
    <w:basedOn w:val="DefaultParagraphFont"/>
    <w:link w:val="Header"/>
    <w:uiPriority w:val="99"/>
    <w:rsid w:val="00CC7E73"/>
  </w:style>
  <w:style w:type="paragraph" w:styleId="Footer">
    <w:name w:val="footer"/>
    <w:basedOn w:val="Normal"/>
    <w:link w:val="FooterChar"/>
    <w:uiPriority w:val="99"/>
    <w:unhideWhenUsed/>
    <w:rsid w:val="00CC7E73"/>
    <w:pPr>
      <w:tabs>
        <w:tab w:val="center" w:pos="4680"/>
        <w:tab w:val="right" w:pos="9360"/>
      </w:tabs>
      <w:spacing w:after="0"/>
    </w:pPr>
  </w:style>
  <w:style w:type="character" w:customStyle="1" w:styleId="FooterChar">
    <w:name w:val="Footer Char"/>
    <w:basedOn w:val="DefaultParagraphFont"/>
    <w:link w:val="Footer"/>
    <w:uiPriority w:val="99"/>
    <w:rsid w:val="00CC7E73"/>
  </w:style>
  <w:style w:type="character" w:customStyle="1" w:styleId="oypena">
    <w:name w:val="oypena"/>
    <w:basedOn w:val="DefaultParagraphFont"/>
    <w:rsid w:val="00CC7E73"/>
  </w:style>
  <w:style w:type="table" w:styleId="TableGrid">
    <w:name w:val="Table Grid"/>
    <w:basedOn w:val="TableNormal"/>
    <w:uiPriority w:val="39"/>
    <w:rsid w:val="00CB38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120D"/>
    <w:pPr>
      <w:spacing w:after="0" w:line="240" w:lineRule="auto"/>
    </w:pPr>
    <w:rPr>
      <w:kern w:val="0"/>
      <w14:ligatures w14:val="none"/>
    </w:rPr>
  </w:style>
  <w:style w:type="paragraph" w:customStyle="1" w:styleId="SubList">
    <w:name w:val="Sub List"/>
    <w:basedOn w:val="WSUBullet"/>
    <w:qFormat/>
    <w:rsid w:val="005C35AE"/>
    <w:pPr>
      <w:numPr>
        <w:numId w:val="12"/>
      </w:numPr>
      <w:tabs>
        <w:tab w:val="left" w:pos="1350"/>
      </w:tabs>
      <w:spacing w:after="60"/>
      <w:ind w:left="1440"/>
    </w:pPr>
    <w:rPr>
      <w:rFonts w:ascii="Helvetica" w:hAnsi="Helvetica"/>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18719">
      <w:bodyDiv w:val="1"/>
      <w:marLeft w:val="0"/>
      <w:marRight w:val="0"/>
      <w:marTop w:val="0"/>
      <w:marBottom w:val="0"/>
      <w:divBdr>
        <w:top w:val="none" w:sz="0" w:space="0" w:color="auto"/>
        <w:left w:val="none" w:sz="0" w:space="0" w:color="auto"/>
        <w:bottom w:val="none" w:sz="0" w:space="0" w:color="auto"/>
        <w:right w:val="none" w:sz="0" w:space="0" w:color="auto"/>
      </w:divBdr>
      <w:divsChild>
        <w:div w:id="1120491002">
          <w:marLeft w:val="0"/>
          <w:marRight w:val="0"/>
          <w:marTop w:val="0"/>
          <w:marBottom w:val="0"/>
          <w:divBdr>
            <w:top w:val="none" w:sz="0" w:space="0" w:color="auto"/>
            <w:left w:val="none" w:sz="0" w:space="0" w:color="auto"/>
            <w:bottom w:val="none" w:sz="0" w:space="0" w:color="auto"/>
            <w:right w:val="none" w:sz="0" w:space="0" w:color="auto"/>
          </w:divBdr>
        </w:div>
      </w:divsChild>
    </w:div>
    <w:div w:id="452135598">
      <w:bodyDiv w:val="1"/>
      <w:marLeft w:val="0"/>
      <w:marRight w:val="0"/>
      <w:marTop w:val="0"/>
      <w:marBottom w:val="0"/>
      <w:divBdr>
        <w:top w:val="none" w:sz="0" w:space="0" w:color="auto"/>
        <w:left w:val="none" w:sz="0" w:space="0" w:color="auto"/>
        <w:bottom w:val="none" w:sz="0" w:space="0" w:color="auto"/>
        <w:right w:val="none" w:sz="0" w:space="0" w:color="auto"/>
      </w:divBdr>
    </w:div>
    <w:div w:id="1270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114</TotalTime>
  <Pages>3</Pages>
  <Words>400</Words>
  <Characters>2280</Characters>
  <Application>Microsoft Office Word</Application>
  <DocSecurity>0</DocSecurity>
  <Lines>19</Lines>
  <Paragraphs>5</Paragraphs>
  <ScaleCrop>false</ScaleCrop>
  <Company>Wichita State University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Kimble, Leslie</dc:creator>
  <cp:keywords/>
  <dc:description/>
  <cp:lastModifiedBy>Munhall, Analisa</cp:lastModifiedBy>
  <cp:revision>27</cp:revision>
  <dcterms:created xsi:type="dcterms:W3CDTF">2025-02-07T17:26:00Z</dcterms:created>
  <dcterms:modified xsi:type="dcterms:W3CDTF">2025-02-10T15:24:00Z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2f5544d7-8e5e-4f31-9cf8-e78a1bae06a8</vt:lpwstr>
  </property>
</Properties>
</file>