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8BC0" w14:textId="77777777" w:rsidR="005137FC" w:rsidRPr="005137FC" w:rsidRDefault="005137FC" w:rsidP="005137FC">
      <w:pPr>
        <w:rPr>
          <w:b/>
          <w:bCs/>
          <w:sz w:val="28"/>
          <w:szCs w:val="28"/>
        </w:rPr>
      </w:pPr>
      <w:r w:rsidRPr="005137FC">
        <w:rPr>
          <w:b/>
          <w:bCs/>
          <w:sz w:val="28"/>
          <w:szCs w:val="28"/>
        </w:rPr>
        <w:t>Formulas and Definitions You’ll Need to know </w:t>
      </w:r>
    </w:p>
    <w:p w14:paraId="39B52602" w14:textId="77777777" w:rsidR="005137FC" w:rsidRPr="005137FC" w:rsidRDefault="005137FC" w:rsidP="005137FC">
      <w:proofErr w:type="spellStart"/>
      <w:r w:rsidRPr="005137FC">
        <w:rPr>
          <w:b/>
          <w:bCs/>
        </w:rPr>
        <w:t>Gpm</w:t>
      </w:r>
      <w:proofErr w:type="spellEnd"/>
      <w:r w:rsidRPr="005137FC">
        <w:t xml:space="preserve">= gallons per minute- measures how much water flows in </w:t>
      </w:r>
      <w:proofErr w:type="gramStart"/>
      <w:r w:rsidRPr="005137FC">
        <w:t>one-minute</w:t>
      </w:r>
      <w:proofErr w:type="gramEnd"/>
      <w:r w:rsidRPr="005137FC">
        <w:t xml:space="preserve"> and is used for faster, real-time processes </w:t>
      </w:r>
    </w:p>
    <w:p w14:paraId="757FEBB9" w14:textId="77777777" w:rsidR="005137FC" w:rsidRPr="005137FC" w:rsidRDefault="005137FC" w:rsidP="005137FC">
      <w:r w:rsidRPr="005137FC">
        <w:rPr>
          <w:b/>
          <w:bCs/>
        </w:rPr>
        <w:t>Gpd= </w:t>
      </w:r>
      <w:r w:rsidRPr="005137FC">
        <w:t>gallons per day- measures how much water flows in one full day and is used for large scale system flow </w:t>
      </w:r>
    </w:p>
    <w:p w14:paraId="4782FF9C" w14:textId="77777777" w:rsidR="005137FC" w:rsidRPr="005137FC" w:rsidRDefault="005137FC" w:rsidP="005137FC">
      <w:r w:rsidRPr="005137FC">
        <w:rPr>
          <w:b/>
          <w:bCs/>
          <w:highlight w:val="yellow"/>
        </w:rPr>
        <w:t>Filtration Rate</w:t>
      </w:r>
      <w:r w:rsidRPr="005137FC">
        <w:t> </w:t>
      </w:r>
    </w:p>
    <w:p w14:paraId="0794D0A1" w14:textId="77777777" w:rsidR="005137FC" w:rsidRPr="005137FC" w:rsidRDefault="005137FC" w:rsidP="005137FC">
      <w:r w:rsidRPr="005137FC">
        <w:rPr>
          <w:b/>
          <w:bCs/>
        </w:rPr>
        <w:t>Definition</w:t>
      </w:r>
      <w:r w:rsidRPr="005137FC">
        <w:t>: The filtration rate tells how fast water is passing through a filter. </w:t>
      </w:r>
    </w:p>
    <w:p w14:paraId="73145281" w14:textId="77777777" w:rsidR="005137FC" w:rsidRPr="005137FC" w:rsidRDefault="005137FC" w:rsidP="005137FC">
      <w:r w:rsidRPr="005137FC">
        <w:rPr>
          <w:b/>
          <w:bCs/>
        </w:rPr>
        <w:t>How Operators use it:</w:t>
      </w:r>
      <w:r w:rsidRPr="005137FC">
        <w:t> Operators use this to make sure the filter is working properly.  If water moves too quickly, dirt and particles might not be removed well.  If it moves too slowly, the system becomes inefficient.  The typical range is 2–5 </w:t>
      </w:r>
      <w:proofErr w:type="spellStart"/>
      <w:r w:rsidRPr="005137FC">
        <w:t>gpm</w:t>
      </w:r>
      <w:proofErr w:type="spellEnd"/>
      <w:r w:rsidRPr="005137FC">
        <w:t>/ft². </w:t>
      </w:r>
    </w:p>
    <w:p w14:paraId="6DAE0A88" w14:textId="77777777" w:rsidR="005137FC" w:rsidRPr="005137FC" w:rsidRDefault="005137FC" w:rsidP="005137FC">
      <w:r w:rsidRPr="005137FC">
        <w:rPr>
          <w:b/>
          <w:bCs/>
        </w:rPr>
        <w:t>Formula:</w:t>
      </w:r>
      <w:r w:rsidRPr="005137FC">
        <w:t> Filtration Rate = Flow (</w:t>
      </w:r>
      <w:proofErr w:type="spellStart"/>
      <w:r w:rsidRPr="005137FC">
        <w:t>gpm</w:t>
      </w:r>
      <w:proofErr w:type="spellEnd"/>
      <w:r w:rsidRPr="005137FC">
        <w:t>) ÷ Filter Area (ft²) </w:t>
      </w:r>
    </w:p>
    <w:p w14:paraId="48D7045C" w14:textId="77777777" w:rsidR="005137FC" w:rsidRPr="005137FC" w:rsidRDefault="005137FC" w:rsidP="005137FC">
      <w:r w:rsidRPr="005137FC">
        <w:rPr>
          <w:b/>
          <w:bCs/>
          <w:highlight w:val="yellow"/>
        </w:rPr>
        <w:t>Backwash Rate</w:t>
      </w:r>
      <w:r w:rsidRPr="005137FC">
        <w:t> </w:t>
      </w:r>
    </w:p>
    <w:p w14:paraId="7BCF081F" w14:textId="77777777" w:rsidR="005137FC" w:rsidRPr="005137FC" w:rsidRDefault="005137FC" w:rsidP="005137FC">
      <w:r w:rsidRPr="005137FC">
        <w:rPr>
          <w:b/>
          <w:bCs/>
        </w:rPr>
        <w:t>Definition: </w:t>
      </w:r>
      <w:r w:rsidRPr="005137FC">
        <w:t>The backwash rate measures how fast water is pushed backward through a filter to clean it.  </w:t>
      </w:r>
    </w:p>
    <w:p w14:paraId="50779123" w14:textId="77777777" w:rsidR="005137FC" w:rsidRPr="005137FC" w:rsidRDefault="005137FC" w:rsidP="005137FC">
      <w:r w:rsidRPr="005137FC">
        <w:rPr>
          <w:b/>
          <w:bCs/>
        </w:rPr>
        <w:t>How operators use it: </w:t>
      </w:r>
      <w:r w:rsidRPr="005137FC">
        <w:t xml:space="preserve">Operators use this to clean filters by removing trapped particles.  The correct rates ensure the filter media (like sand) </w:t>
      </w:r>
      <w:proofErr w:type="gramStart"/>
      <w:r w:rsidRPr="005137FC">
        <w:t>is</w:t>
      </w:r>
      <w:proofErr w:type="gramEnd"/>
      <w:r w:rsidRPr="005137FC">
        <w:t xml:space="preserve"> loosened without being washed away. Typical backwash rate is 15–20 </w:t>
      </w:r>
      <w:proofErr w:type="spellStart"/>
      <w:r w:rsidRPr="005137FC">
        <w:t>gpm</w:t>
      </w:r>
      <w:proofErr w:type="spellEnd"/>
      <w:r w:rsidRPr="005137FC">
        <w:t>/ft². </w:t>
      </w:r>
    </w:p>
    <w:p w14:paraId="1607B991" w14:textId="77777777" w:rsidR="005137FC" w:rsidRPr="005137FC" w:rsidRDefault="005137FC" w:rsidP="005137FC">
      <w:r w:rsidRPr="005137FC">
        <w:t> </w:t>
      </w:r>
      <w:r w:rsidRPr="005137FC">
        <w:br/>
      </w:r>
      <w:r w:rsidRPr="005137FC">
        <w:rPr>
          <w:b/>
          <w:bCs/>
        </w:rPr>
        <w:t>Formula: </w:t>
      </w:r>
      <w:r w:rsidRPr="005137FC">
        <w:t>Backwash Rate = Backwash Flow (</w:t>
      </w:r>
      <w:proofErr w:type="spellStart"/>
      <w:r w:rsidRPr="005137FC">
        <w:t>gpm</w:t>
      </w:r>
      <w:proofErr w:type="spellEnd"/>
      <w:r w:rsidRPr="005137FC">
        <w:t>) ÷ Filter Area (ft²) </w:t>
      </w:r>
    </w:p>
    <w:p w14:paraId="4166BEF3" w14:textId="77777777" w:rsidR="005137FC" w:rsidRPr="005137FC" w:rsidRDefault="005137FC" w:rsidP="005137FC">
      <w:r w:rsidRPr="005137FC">
        <w:rPr>
          <w:b/>
          <w:bCs/>
          <w:highlight w:val="yellow"/>
        </w:rPr>
        <w:t>Surface Overflow Rate (SOR)</w:t>
      </w:r>
      <w:r w:rsidRPr="005137FC">
        <w:t> </w:t>
      </w:r>
    </w:p>
    <w:p w14:paraId="1DB850DD" w14:textId="77777777" w:rsidR="005137FC" w:rsidRPr="005137FC" w:rsidRDefault="005137FC" w:rsidP="005137FC">
      <w:r w:rsidRPr="005137FC">
        <w:rPr>
          <w:b/>
          <w:bCs/>
        </w:rPr>
        <w:t>Definition</w:t>
      </w:r>
      <w:r w:rsidRPr="005137FC">
        <w:t>: SOR measures how quickly water flows across the surface of a settling basin.   </w:t>
      </w:r>
    </w:p>
    <w:p w14:paraId="4302E6EE" w14:textId="77777777" w:rsidR="005137FC" w:rsidRPr="005137FC" w:rsidRDefault="005137FC" w:rsidP="005137FC">
      <w:r w:rsidRPr="005137FC">
        <w:rPr>
          <w:b/>
          <w:bCs/>
        </w:rPr>
        <w:t>How operators use it</w:t>
      </w:r>
      <w:r w:rsidRPr="005137FC">
        <w:t>: Operators use SOR to check how well particles can settle out of the water. Lower rates give particles more time to sink, improving water clarity. 600- 1,000 gpd/ft² is the typical range. </w:t>
      </w:r>
    </w:p>
    <w:p w14:paraId="61621E96" w14:textId="77777777" w:rsidR="005137FC" w:rsidRPr="005137FC" w:rsidRDefault="005137FC" w:rsidP="005137FC">
      <w:r w:rsidRPr="005137FC">
        <w:t> </w:t>
      </w:r>
      <w:r w:rsidRPr="005137FC">
        <w:br/>
      </w:r>
      <w:r w:rsidRPr="005137FC">
        <w:rPr>
          <w:b/>
          <w:bCs/>
        </w:rPr>
        <w:t>Formula:</w:t>
      </w:r>
      <w:r w:rsidRPr="005137FC">
        <w:t> SOR = Flow (gpd) ÷ Surface Area (ft²) </w:t>
      </w:r>
    </w:p>
    <w:p w14:paraId="0C3C5070" w14:textId="77777777" w:rsidR="005137FC" w:rsidRPr="005137FC" w:rsidRDefault="005137FC" w:rsidP="005137FC">
      <w:r w:rsidRPr="005137FC">
        <w:rPr>
          <w:b/>
          <w:bCs/>
          <w:highlight w:val="yellow"/>
        </w:rPr>
        <w:t>Detention Time</w:t>
      </w:r>
      <w:r w:rsidRPr="005137FC">
        <w:t> </w:t>
      </w:r>
      <w:r w:rsidRPr="005137FC">
        <w:br/>
      </w:r>
      <w:r w:rsidRPr="005137FC">
        <w:rPr>
          <w:b/>
          <w:bCs/>
        </w:rPr>
        <w:t>Definition:</w:t>
      </w:r>
      <w:r w:rsidRPr="005137FC">
        <w:t> Detention time is how long water stays in a tank or basin.  </w:t>
      </w:r>
    </w:p>
    <w:p w14:paraId="00E69A67" w14:textId="77777777" w:rsidR="005137FC" w:rsidRPr="005137FC" w:rsidRDefault="005137FC" w:rsidP="005137FC">
      <w:r w:rsidRPr="005137FC">
        <w:rPr>
          <w:b/>
          <w:bCs/>
        </w:rPr>
        <w:lastRenderedPageBreak/>
        <w:t>How operators use it: </w:t>
      </w:r>
      <w:r w:rsidRPr="005137FC">
        <w:t>Operators use this to ensure water stays in the treatment units long enough for processes like settling or disinfection to occur effectively.  Target range is 2-4 hours. </w:t>
      </w:r>
    </w:p>
    <w:p w14:paraId="29BE205C" w14:textId="77777777" w:rsidR="005137FC" w:rsidRPr="005137FC" w:rsidRDefault="005137FC" w:rsidP="005137FC">
      <w:r w:rsidRPr="005137FC">
        <w:rPr>
          <w:b/>
          <w:bCs/>
        </w:rPr>
        <w:t>Formula: </w:t>
      </w:r>
      <w:r w:rsidRPr="005137FC">
        <w:t>Detention Time = Volume (gal) ÷ Flow (</w:t>
      </w:r>
      <w:proofErr w:type="spellStart"/>
      <w:r w:rsidRPr="005137FC">
        <w:t>gpm</w:t>
      </w:r>
      <w:proofErr w:type="spellEnd"/>
      <w:r w:rsidRPr="005137FC">
        <w:t>) </w:t>
      </w:r>
    </w:p>
    <w:p w14:paraId="7DEC3313" w14:textId="77777777" w:rsidR="005137FC" w:rsidRPr="005137FC" w:rsidRDefault="005137FC" w:rsidP="005137FC">
      <w:r w:rsidRPr="005137FC">
        <w:rPr>
          <w:b/>
          <w:bCs/>
          <w:highlight w:val="yellow"/>
        </w:rPr>
        <w:t>Weir Overflow Rate</w:t>
      </w:r>
      <w:r w:rsidRPr="005137FC">
        <w:t> </w:t>
      </w:r>
      <w:r w:rsidRPr="005137FC">
        <w:br/>
      </w:r>
      <w:r w:rsidRPr="005137FC">
        <w:rPr>
          <w:b/>
          <w:bCs/>
        </w:rPr>
        <w:t>Definition: </w:t>
      </w:r>
      <w:r w:rsidRPr="005137FC">
        <w:t>The weir overflow rate measures how much water flows over the edge (weir) of a basin per foot of length.  </w:t>
      </w:r>
    </w:p>
    <w:p w14:paraId="69705A72" w14:textId="77777777" w:rsidR="005137FC" w:rsidRPr="005137FC" w:rsidRDefault="005137FC" w:rsidP="005137FC">
      <w:r w:rsidRPr="005137FC">
        <w:rPr>
          <w:b/>
          <w:bCs/>
        </w:rPr>
        <w:t>How operators use it: </w:t>
      </w:r>
      <w:r w:rsidRPr="005137FC">
        <w:t>Operators use this to make sure water leaves a tank evenly.  If the rate is too high, particles may be carried out before settling. Typical limit ~10,000 gpd/ft. </w:t>
      </w:r>
    </w:p>
    <w:p w14:paraId="164AB749" w14:textId="77777777" w:rsidR="005137FC" w:rsidRPr="005137FC" w:rsidRDefault="005137FC" w:rsidP="005137FC">
      <w:r w:rsidRPr="005137FC">
        <w:rPr>
          <w:b/>
          <w:bCs/>
        </w:rPr>
        <w:t>Formula: </w:t>
      </w:r>
      <w:r w:rsidRPr="005137FC">
        <w:t>Weir Overflow Rate = Flow (gpd) ÷ Weir Length (ft) </w:t>
      </w:r>
    </w:p>
    <w:p w14:paraId="4B662643" w14:textId="77777777" w:rsidR="005137FC" w:rsidRPr="005137FC" w:rsidRDefault="005137FC" w:rsidP="005137FC">
      <w:r w:rsidRPr="005137FC">
        <w:rPr>
          <w:b/>
          <w:bCs/>
          <w:highlight w:val="yellow"/>
        </w:rPr>
        <w:t>Specific Capacity</w:t>
      </w:r>
      <w:r w:rsidRPr="005137FC">
        <w:t> </w:t>
      </w:r>
      <w:r w:rsidRPr="005137FC">
        <w:br/>
      </w:r>
      <w:r w:rsidRPr="005137FC">
        <w:rPr>
          <w:b/>
          <w:bCs/>
        </w:rPr>
        <w:t>Definition:</w:t>
      </w:r>
      <w:r w:rsidRPr="005137FC">
        <w:t> Specific capacity shows how efficiently a well produces water compared to how much the water level drops.  </w:t>
      </w:r>
    </w:p>
    <w:p w14:paraId="28D6C1C4" w14:textId="77777777" w:rsidR="005137FC" w:rsidRPr="005137FC" w:rsidRDefault="005137FC" w:rsidP="005137FC">
      <w:r w:rsidRPr="005137FC">
        <w:rPr>
          <w:b/>
          <w:bCs/>
        </w:rPr>
        <w:t>How Operators use it: </w:t>
      </w:r>
      <w:r w:rsidRPr="005137FC">
        <w:t xml:space="preserve">Operators use this to </w:t>
      </w:r>
      <w:proofErr w:type="gramStart"/>
      <w:r w:rsidRPr="005137FC">
        <w:t>evaluate well</w:t>
      </w:r>
      <w:proofErr w:type="gramEnd"/>
      <w:r w:rsidRPr="005137FC">
        <w:t xml:space="preserve"> performance.  A higher value means the well produces more water with less drop in water level, indicating better efficiency. Decline indicates </w:t>
      </w:r>
      <w:proofErr w:type="gramStart"/>
      <w:r w:rsidRPr="005137FC">
        <w:t>reduced well</w:t>
      </w:r>
      <w:proofErr w:type="gramEnd"/>
      <w:r w:rsidRPr="005137FC">
        <w:t> performance. </w:t>
      </w:r>
    </w:p>
    <w:p w14:paraId="51D4457B" w14:textId="77777777" w:rsidR="005137FC" w:rsidRPr="005137FC" w:rsidRDefault="005137FC" w:rsidP="005137FC">
      <w:r w:rsidRPr="005137FC">
        <w:rPr>
          <w:b/>
          <w:bCs/>
        </w:rPr>
        <w:t>Formula: </w:t>
      </w:r>
      <w:r w:rsidRPr="005137FC">
        <w:t>Specific Capacity = Pumping Rate (</w:t>
      </w:r>
      <w:proofErr w:type="spellStart"/>
      <w:r w:rsidRPr="005137FC">
        <w:t>gpm</w:t>
      </w:r>
      <w:proofErr w:type="spellEnd"/>
      <w:r w:rsidRPr="005137FC">
        <w:t>) ÷ Drawdown(ft) </w:t>
      </w:r>
    </w:p>
    <w:p w14:paraId="577A723F" w14:textId="77777777" w:rsidR="005137FC" w:rsidRPr="005137FC" w:rsidRDefault="005137FC" w:rsidP="005137FC">
      <w:r w:rsidRPr="005137FC">
        <w:t> </w:t>
      </w:r>
    </w:p>
    <w:p w14:paraId="73EA239A" w14:textId="77777777" w:rsidR="005137FC" w:rsidRDefault="005137FC"/>
    <w:sectPr w:rsidR="005137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7FC"/>
    <w:rsid w:val="001C6324"/>
    <w:rsid w:val="00513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B863"/>
  <w15:chartTrackingRefBased/>
  <w15:docId w15:val="{D53690A3-5B3C-4D7C-BD0C-66C0EDF8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7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7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7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7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7FC"/>
    <w:rPr>
      <w:rFonts w:eastAsiaTheme="majorEastAsia" w:cstheme="majorBidi"/>
      <w:color w:val="272727" w:themeColor="text1" w:themeTint="D8"/>
    </w:rPr>
  </w:style>
  <w:style w:type="paragraph" w:styleId="Title">
    <w:name w:val="Title"/>
    <w:basedOn w:val="Normal"/>
    <w:next w:val="Normal"/>
    <w:link w:val="TitleChar"/>
    <w:uiPriority w:val="10"/>
    <w:qFormat/>
    <w:rsid w:val="00513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7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7FC"/>
    <w:pPr>
      <w:spacing w:before="160"/>
      <w:jc w:val="center"/>
    </w:pPr>
    <w:rPr>
      <w:i/>
      <w:iCs/>
      <w:color w:val="404040" w:themeColor="text1" w:themeTint="BF"/>
    </w:rPr>
  </w:style>
  <w:style w:type="character" w:customStyle="1" w:styleId="QuoteChar">
    <w:name w:val="Quote Char"/>
    <w:basedOn w:val="DefaultParagraphFont"/>
    <w:link w:val="Quote"/>
    <w:uiPriority w:val="29"/>
    <w:rsid w:val="005137FC"/>
    <w:rPr>
      <w:i/>
      <w:iCs/>
      <w:color w:val="404040" w:themeColor="text1" w:themeTint="BF"/>
    </w:rPr>
  </w:style>
  <w:style w:type="paragraph" w:styleId="ListParagraph">
    <w:name w:val="List Paragraph"/>
    <w:basedOn w:val="Normal"/>
    <w:uiPriority w:val="34"/>
    <w:qFormat/>
    <w:rsid w:val="005137FC"/>
    <w:pPr>
      <w:ind w:left="720"/>
      <w:contextualSpacing/>
    </w:pPr>
  </w:style>
  <w:style w:type="character" w:styleId="IntenseEmphasis">
    <w:name w:val="Intense Emphasis"/>
    <w:basedOn w:val="DefaultParagraphFont"/>
    <w:uiPriority w:val="21"/>
    <w:qFormat/>
    <w:rsid w:val="005137FC"/>
    <w:rPr>
      <w:i/>
      <w:iCs/>
      <w:color w:val="0F4761" w:themeColor="accent1" w:themeShade="BF"/>
    </w:rPr>
  </w:style>
  <w:style w:type="paragraph" w:styleId="IntenseQuote">
    <w:name w:val="Intense Quote"/>
    <w:basedOn w:val="Normal"/>
    <w:next w:val="Normal"/>
    <w:link w:val="IntenseQuoteChar"/>
    <w:uiPriority w:val="30"/>
    <w:qFormat/>
    <w:rsid w:val="00513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7FC"/>
    <w:rPr>
      <w:i/>
      <w:iCs/>
      <w:color w:val="0F4761" w:themeColor="accent1" w:themeShade="BF"/>
    </w:rPr>
  </w:style>
  <w:style w:type="character" w:styleId="IntenseReference">
    <w:name w:val="Intense Reference"/>
    <w:basedOn w:val="DefaultParagraphFont"/>
    <w:uiPriority w:val="32"/>
    <w:qFormat/>
    <w:rsid w:val="005137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AB252EBEB224F83C30F8747D10998" ma:contentTypeVersion="18" ma:contentTypeDescription="Create a new document." ma:contentTypeScope="" ma:versionID="c353efcb326ef19df766915a7fec6b61">
  <xsd:schema xmlns:xsd="http://www.w3.org/2001/XMLSchema" xmlns:xs="http://www.w3.org/2001/XMLSchema" xmlns:p="http://schemas.microsoft.com/office/2006/metadata/properties" xmlns:ns2="ad00dcdd-654f-4ff7-b3d1-950b17930964" xmlns:ns3="31bef3e1-ebbd-4972-b7fa-2df80fdb98d3" targetNamespace="http://schemas.microsoft.com/office/2006/metadata/properties" ma:root="true" ma:fieldsID="87de7147766e4f74a032d4b6cca88e09" ns2:_="" ns3:_="">
    <xsd:import namespace="ad00dcdd-654f-4ff7-b3d1-950b17930964"/>
    <xsd:import namespace="31bef3e1-ebbd-4972-b7fa-2df80fdb98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0dcdd-654f-4ff7-b3d1-950b17930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767b9d-ded9-4dbc-9aef-368f895a3e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bef3e1-ebbd-4972-b7fa-2df80fdb98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8d4656-2b55-45b8-8c66-ba736f83d85b}" ma:internalName="TaxCatchAll" ma:showField="CatchAllData" ma:web="31bef3e1-ebbd-4972-b7fa-2df80fdb98d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bef3e1-ebbd-4972-b7fa-2df80fdb98d3" xsi:nil="true"/>
    <lcf76f155ced4ddcb4097134ff3c332f xmlns="ad00dcdd-654f-4ff7-b3d1-950b179309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5FFD3A-6F8C-4EA6-AA11-EA80A8743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0dcdd-654f-4ff7-b3d1-950b17930964"/>
    <ds:schemaRef ds:uri="31bef3e1-ebbd-4972-b7fa-2df80fdb9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92E2B-C51C-41BA-9F91-CD10781470A3}">
  <ds:schemaRefs>
    <ds:schemaRef ds:uri="http://schemas.microsoft.com/sharepoint/v3/contenttype/forms"/>
  </ds:schemaRefs>
</ds:datastoreItem>
</file>

<file path=customXml/itemProps3.xml><?xml version="1.0" encoding="utf-8"?>
<ds:datastoreItem xmlns:ds="http://schemas.openxmlformats.org/officeDocument/2006/customXml" ds:itemID="{FE3703C5-9263-4A44-BA08-00A72F7D852E}">
  <ds:schemaRefs>
    <ds:schemaRef ds:uri="http://schemas.microsoft.com/office/2006/metadata/properties"/>
    <ds:schemaRef ds:uri="http://schemas.microsoft.com/office/infopath/2007/PartnerControls"/>
    <ds:schemaRef ds:uri="31bef3e1-ebbd-4972-b7fa-2df80fdb98d3"/>
    <ds:schemaRef ds:uri="ad00dcdd-654f-4ff7-b3d1-950b1793096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2237</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Munhall, Analisa</dc:creator>
  <cp:keywords/>
  <dc:description/>
  <cp:lastModifiedBy>Munhall, Analisa</cp:lastModifiedBy>
  <cp:revision>1</cp:revision>
  <dcterms:created xsi:type="dcterms:W3CDTF">2026-08-06T18:56:00Z</dcterms:created>
  <dcterms:modified xsi:type="dcterms:W3CDTF">2026-08-06T18:58:00Z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0x010100706AB252EBEB224F83C30F8747D10998</vt:lpwstr>
  </property>
  <property fmtid="{D5CDD505-2E9C-101B-9397-08002B2CF9AE}" pid="3" name="MediaServiceImageTags">
    <vt:lpwstr/>
  </property>
</Properties>
</file>